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206FC" w14:textId="77777777" w:rsidR="006174B4" w:rsidRDefault="006174B4" w:rsidP="006174B4">
      <w:pPr>
        <w:tabs>
          <w:tab w:val="left" w:pos="284"/>
        </w:tabs>
        <w:ind w:left="426" w:hanging="360"/>
        <w:rPr>
          <w:rFonts w:eastAsia="Calibri"/>
          <w:b/>
          <w:szCs w:val="24"/>
        </w:rPr>
      </w:pPr>
    </w:p>
    <w:p w14:paraId="5132CC5C" w14:textId="77777777" w:rsidR="006174B4" w:rsidRDefault="006174B4" w:rsidP="006174B4">
      <w:pPr>
        <w:tabs>
          <w:tab w:val="left" w:pos="284"/>
        </w:tabs>
        <w:ind w:left="426" w:hanging="360"/>
        <w:rPr>
          <w:b/>
          <w:szCs w:val="24"/>
        </w:rPr>
      </w:pPr>
      <w:r>
        <w:rPr>
          <w:rFonts w:eastAsia="Calibri"/>
          <w:b/>
          <w:szCs w:val="24"/>
        </w:rPr>
        <w:t>2.</w:t>
      </w:r>
      <w:r>
        <w:rPr>
          <w:rFonts w:eastAsia="Calibri"/>
          <w:b/>
          <w:szCs w:val="24"/>
        </w:rPr>
        <w:tab/>
      </w:r>
      <w:r>
        <w:rPr>
          <w:b/>
          <w:szCs w:val="24"/>
        </w:rPr>
        <w:t>Einamųjų metų užduotys</w:t>
      </w:r>
    </w:p>
    <w:p w14:paraId="24D6C4F5" w14:textId="77777777" w:rsidR="006174B4" w:rsidRDefault="006174B4" w:rsidP="006174B4">
      <w:pPr>
        <w:ind w:firstLine="142"/>
        <w:rPr>
          <w:szCs w:val="24"/>
        </w:rPr>
      </w:pPr>
      <w:r>
        <w:rPr>
          <w:szCs w:val="24"/>
        </w:rPr>
        <w:t>(nustatomos ne mažiau kaip 3 ir ne daugiau kaip 6 užduotys)</w:t>
      </w:r>
    </w:p>
    <w:p w14:paraId="5E4EB52E" w14:textId="77777777" w:rsidR="006174B4" w:rsidRDefault="006174B4" w:rsidP="006174B4">
      <w:pPr>
        <w:rPr>
          <w:sz w:val="10"/>
          <w:szCs w:val="10"/>
        </w:rPr>
      </w:pPr>
    </w:p>
    <w:tbl>
      <w:tblPr>
        <w:tblW w:w="919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3"/>
        <w:gridCol w:w="2723"/>
        <w:gridCol w:w="3119"/>
      </w:tblGrid>
      <w:tr w:rsidR="006174B4" w14:paraId="2D8616EC" w14:textId="77777777" w:rsidTr="002B3186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99F2C" w14:textId="77777777" w:rsidR="006174B4" w:rsidRDefault="006174B4" w:rsidP="002B3186">
            <w:pPr>
              <w:spacing w:line="254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Einamųjų metų veiklos užduotys/ einamųjų metų užduotys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1F52" w14:textId="77777777" w:rsidR="006174B4" w:rsidRDefault="006174B4" w:rsidP="002B3186">
            <w:pPr>
              <w:spacing w:line="254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Siektini rezultatai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A5970" w14:textId="77777777" w:rsidR="006174B4" w:rsidRDefault="006174B4" w:rsidP="002B3186">
            <w:pPr>
              <w:spacing w:line="254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Nustatyti rezultatų vertinimo rodikliai (kiekybiniai, kokybiniai, laiko ir kiti rodikliai, kuriais vadovaudamasis vadovas / institucijos vadovas ar jo įgaliotas asmuo vertins, ar nustatytos užduotys įvykdytos)</w:t>
            </w:r>
          </w:p>
        </w:tc>
      </w:tr>
      <w:tr w:rsidR="006174B4" w14:paraId="171F6526" w14:textId="77777777" w:rsidTr="002B3186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3188" w14:textId="77777777" w:rsidR="006174B4" w:rsidRDefault="006174B4" w:rsidP="002B3186">
            <w:pP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2.1. Dalyvauti miesto jubiliejinių renginių (2023 m.) įgyvendinime.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E10F" w14:textId="77777777" w:rsidR="006174B4" w:rsidRDefault="006174B4" w:rsidP="002B3186">
            <w:pP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1. Dalyvauti darbo grupės veikloje planuojant miesto jubiliejinius renginius.</w:t>
            </w:r>
          </w:p>
          <w:p w14:paraId="2158CE33" w14:textId="03241BF5" w:rsidR="006174B4" w:rsidRDefault="006174B4" w:rsidP="002B3186">
            <w:pP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2. Maksimaliai išnaudoti turimus resursus (idėjos, kvalifikuoti specialistai, aukšto lygio kolektyvai, gera materialinė bazė, ilgametė bendradarbiavimo patirtis su kitomis kultūros įstaigomis</w:t>
            </w:r>
            <w:bookmarkStart w:id="0" w:name="_GoBack"/>
            <w:bookmarkEnd w:id="0"/>
            <w:r>
              <w:rPr>
                <w:szCs w:val="24"/>
              </w:rPr>
              <w:t>)</w:t>
            </w:r>
          </w:p>
          <w:p w14:paraId="66EB3485" w14:textId="77777777" w:rsidR="006174B4" w:rsidRDefault="006174B4" w:rsidP="002B3186">
            <w:pP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3. Sudaryti darbo grupę bendram mėgėjų meno kolektyvų ir profesionalių atlikėjų projekto įgyvendinimui, skirtam miesto jubiliejui.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C2C8" w14:textId="77777777" w:rsidR="006174B4" w:rsidRDefault="006174B4" w:rsidP="002B3186">
            <w:pPr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2022-01-01–2022-12-31</w:t>
            </w:r>
          </w:p>
        </w:tc>
      </w:tr>
      <w:tr w:rsidR="006174B4" w14:paraId="7BAEA376" w14:textId="77777777" w:rsidTr="002B3186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2B43" w14:textId="77777777" w:rsidR="006174B4" w:rsidRDefault="006174B4" w:rsidP="002B3186">
            <w:pP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2.2. Siekti kūrybinės raiškos įvairovės.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759E" w14:textId="77777777" w:rsidR="006174B4" w:rsidRDefault="006174B4" w:rsidP="002B3186">
            <w:pP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1. Minint kalendorines šventes, įsimintinas datas išradingai ir patraukliai papuošti Kultūros centro erdves, organizuoti konkursus.</w:t>
            </w:r>
          </w:p>
          <w:p w14:paraId="7B4D04CA" w14:textId="77777777" w:rsidR="006174B4" w:rsidRDefault="006174B4" w:rsidP="002B3186">
            <w:pP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2. Tinkamai panaudoti gerąją patirtį po karantino.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A3C8" w14:textId="77777777" w:rsidR="006174B4" w:rsidRDefault="006174B4" w:rsidP="002B3186">
            <w:pPr>
              <w:spacing w:line="254" w:lineRule="auto"/>
              <w:ind w:left="25"/>
              <w:rPr>
                <w:szCs w:val="24"/>
              </w:rPr>
            </w:pPr>
            <w:r>
              <w:rPr>
                <w:szCs w:val="24"/>
              </w:rPr>
              <w:t>Velykos (organizuoti gražiausio margučio rinkimus),Tarptautinė teatro diena (instaliacija pastato languose), Motinos diena, Tėvo diena, „Gražiausio moliūgo“ konkursas.</w:t>
            </w:r>
          </w:p>
          <w:p w14:paraId="0A4106CD" w14:textId="77777777" w:rsidR="006174B4" w:rsidRDefault="006174B4" w:rsidP="002B3186">
            <w:pP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 xml:space="preserve">Organizuoti nuotolinius darbuotojų mokymus, </w:t>
            </w:r>
            <w:proofErr w:type="spellStart"/>
            <w:r>
              <w:rPr>
                <w:szCs w:val="24"/>
              </w:rPr>
              <w:t>videoedukacijas</w:t>
            </w:r>
            <w:proofErr w:type="spellEnd"/>
            <w:r>
              <w:rPr>
                <w:szCs w:val="24"/>
              </w:rPr>
              <w:t>, konkursus, viktorinas, tradicinių švenčių pristatymus.</w:t>
            </w:r>
          </w:p>
        </w:tc>
      </w:tr>
      <w:tr w:rsidR="006174B4" w14:paraId="4986DA2E" w14:textId="77777777" w:rsidTr="002B3186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E086" w14:textId="77777777" w:rsidR="006174B4" w:rsidRDefault="006174B4" w:rsidP="002B3186">
            <w:pP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2.3. Puoselėti etninės kultūros tradicijas, populiarinant unikalų lietuvių tradicinės muzikos reiškinį, UNESCO paveldą – sutartines.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5BDC" w14:textId="77777777" w:rsidR="006174B4" w:rsidRDefault="006174B4" w:rsidP="002B3186">
            <w:pP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Suorganizuoti tradicinę Aukštaitijos regiono sutartinių šventę „</w:t>
            </w:r>
            <w:proofErr w:type="spellStart"/>
            <w:r>
              <w:rPr>
                <w:szCs w:val="24"/>
              </w:rPr>
              <w:t>Sutarjela</w:t>
            </w:r>
            <w:proofErr w:type="spellEnd"/>
            <w:r>
              <w:rPr>
                <w:szCs w:val="24"/>
              </w:rPr>
              <w:t>“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BF0C" w14:textId="77777777" w:rsidR="006174B4" w:rsidRDefault="006174B4" w:rsidP="002B3186">
            <w:pP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1. Parašyti projektą LKT.</w:t>
            </w:r>
          </w:p>
          <w:p w14:paraId="11C4E4B6" w14:textId="77777777" w:rsidR="006174B4" w:rsidRDefault="006174B4" w:rsidP="002B3186">
            <w:pP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 xml:space="preserve">2. Suorganizuoti šventę 2022-07-06 Valstybės (Lietuvos karaliaus Mindaugo karūnavimo) dieną, sukviečiant visus Aukštaitijos regiono sutartinių </w:t>
            </w:r>
            <w:proofErr w:type="spellStart"/>
            <w:r>
              <w:rPr>
                <w:szCs w:val="24"/>
              </w:rPr>
              <w:t>giedotojus</w:t>
            </w:r>
            <w:proofErr w:type="spellEnd"/>
            <w:r>
              <w:rPr>
                <w:szCs w:val="24"/>
              </w:rPr>
              <w:t>, tinkamai pateikiant sutartinių išskirtinumą.</w:t>
            </w:r>
          </w:p>
        </w:tc>
      </w:tr>
      <w:tr w:rsidR="006174B4" w14:paraId="0D61C82C" w14:textId="77777777" w:rsidTr="002B3186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FC2A" w14:textId="77777777" w:rsidR="006174B4" w:rsidRDefault="006174B4" w:rsidP="002B3186">
            <w:pP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2.4. Stiprinti mėgėjų meno kolektyvų veiklą.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AED9" w14:textId="77777777" w:rsidR="006174B4" w:rsidRDefault="006174B4" w:rsidP="002B3186">
            <w:pP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1. Siekti sistemingo darbo su mėgėjų meno kolektyvo nariais.</w:t>
            </w:r>
          </w:p>
          <w:p w14:paraId="54CAA1A2" w14:textId="77777777" w:rsidR="006174B4" w:rsidRDefault="006174B4" w:rsidP="002B3186">
            <w:pP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2. Stiprinti naujai susikūrusių mėgėjų meno kolektyvų materialinę bazę.</w:t>
            </w:r>
          </w:p>
          <w:p w14:paraId="7CA7A5C8" w14:textId="77777777" w:rsidR="006174B4" w:rsidRDefault="006174B4" w:rsidP="002B3186">
            <w:pP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3. Sudaryti sąlygas kolektyvams dalyvauti konkursuose, festivaliuose, kultūrinių mainų programose.</w:t>
            </w:r>
          </w:p>
          <w:p w14:paraId="468FD301" w14:textId="77777777" w:rsidR="006174B4" w:rsidRDefault="006174B4" w:rsidP="002B3186">
            <w:pP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4. Paminėti kolektyvų jubiliejus.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B631" w14:textId="77777777" w:rsidR="006174B4" w:rsidRDefault="006174B4" w:rsidP="002B3186">
            <w:r>
              <w:t>Pritraukti naujų narių į mėgėjų meno kolektyvus (ne mažiau 20).</w:t>
            </w:r>
          </w:p>
          <w:p w14:paraId="61C02DB2" w14:textId="77777777" w:rsidR="006174B4" w:rsidRDefault="006174B4" w:rsidP="002B3186">
            <w:r>
              <w:t xml:space="preserve">Suorganizuoti respublikinį mėgėjų teatrų festivalį ,,Prie dvaro“, rajono mėgėjų teatrų šventę-konkursą ,,Klėtelė“, kuriame bus pažymėtas </w:t>
            </w:r>
            <w:proofErr w:type="spellStart"/>
            <w:r>
              <w:t>Taujėnų</w:t>
            </w:r>
            <w:proofErr w:type="spellEnd"/>
            <w:r>
              <w:t xml:space="preserve"> mėgėjų teatro ,,Bičiuliai“ 25-metis. </w:t>
            </w:r>
          </w:p>
          <w:p w14:paraId="24A5F2D6" w14:textId="77777777" w:rsidR="006174B4" w:rsidRDefault="006174B4" w:rsidP="002B3186">
            <w:pPr>
              <w:rPr>
                <w:sz w:val="22"/>
                <w:szCs w:val="22"/>
              </w:rPr>
            </w:pPr>
            <w:r>
              <w:t>Paminėti Ukmergės kultūros centro moterų choro „Žemyna“ 10-metį.</w:t>
            </w:r>
          </w:p>
        </w:tc>
      </w:tr>
      <w:tr w:rsidR="006174B4" w14:paraId="2169388E" w14:textId="77777777" w:rsidTr="002B3186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FDF2" w14:textId="77777777" w:rsidR="006174B4" w:rsidRDefault="006174B4" w:rsidP="002B3186">
            <w:pP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2.5. Nuolat rūpintis darbuotojų psichine ir fizine sveikata.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356F" w14:textId="77777777" w:rsidR="006174B4" w:rsidRDefault="006174B4" w:rsidP="002B3186">
            <w:pP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1. Organizuoti planines medicinines apžiūras.</w:t>
            </w:r>
          </w:p>
          <w:p w14:paraId="3F65BB5E" w14:textId="77777777" w:rsidR="006174B4" w:rsidRDefault="006174B4" w:rsidP="002B3186">
            <w:pP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2. Suorganizuoti seminarų ciklą „Kaip išmokti palaikyti savo psichinę sveikatą pandemijos metu ir jai pasibaigus“.</w:t>
            </w:r>
          </w:p>
          <w:p w14:paraId="3CD1C909" w14:textId="77777777" w:rsidR="006174B4" w:rsidRDefault="006174B4" w:rsidP="002B3186">
            <w:pPr>
              <w:spacing w:line="254" w:lineRule="auto"/>
              <w:rPr>
                <w:szCs w:val="24"/>
              </w:rPr>
            </w:pPr>
            <w:r>
              <w:rPr>
                <w:szCs w:val="24"/>
              </w:rPr>
              <w:t>3. Glaudžiai bendradarbiauti su savivaldybės ekstremalių situacijų operacijų centru, savivaldybės vyr. gydytoju. Organizuoti bendrus susitikimus pagal poreikį.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2779" w14:textId="77777777" w:rsidR="006174B4" w:rsidRDefault="006174B4" w:rsidP="002B3186">
            <w:pPr>
              <w:spacing w:line="25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2022-01-01–2022-12-31</w:t>
            </w:r>
          </w:p>
        </w:tc>
      </w:tr>
      <w:tr w:rsidR="006174B4" w14:paraId="3586A0B1" w14:textId="77777777" w:rsidTr="002B3186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7321" w14:textId="77777777" w:rsidR="006174B4" w:rsidRDefault="006174B4" w:rsidP="002B3186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2.6. </w:t>
            </w:r>
            <w:r>
              <w:rPr>
                <w:szCs w:val="24"/>
                <w:lang w:eastAsia="lt-LT"/>
              </w:rPr>
              <w:t>Paminėti Jono Meko 100-metį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A722" w14:textId="77777777" w:rsidR="006174B4" w:rsidRDefault="006174B4" w:rsidP="002B3186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Cs w:val="24"/>
                <w:lang w:eastAsia="lt-LT"/>
              </w:rPr>
              <w:t>Pristatyti ukmergiškiams Jono Meko kūrybą – kino filmų retrospektyvą, video instaliacijas, bendradarbiaujant su Jono Meko vizualiųjų menų centru.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9DA4" w14:textId="77777777" w:rsidR="006174B4" w:rsidRDefault="006174B4" w:rsidP="002B3186">
            <w:pPr>
              <w:rPr>
                <w:szCs w:val="24"/>
              </w:rPr>
            </w:pPr>
            <w:r>
              <w:rPr>
                <w:szCs w:val="24"/>
              </w:rPr>
              <w:t>Organizuoti prie piliakalnio 2 kino vakarus, kurių metu bus pristatyta Jono Meko 100-mečiui skirta filmų retrospektyva.</w:t>
            </w:r>
          </w:p>
          <w:p w14:paraId="383071B3" w14:textId="77777777" w:rsidR="006174B4" w:rsidRDefault="006174B4" w:rsidP="002B3186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Cs w:val="24"/>
              </w:rPr>
              <w:t>Pasaulinės kino dienos metu organizuoti Jono Meko video instaliacijų parodą.</w:t>
            </w:r>
          </w:p>
        </w:tc>
      </w:tr>
    </w:tbl>
    <w:p w14:paraId="08CF76C7" w14:textId="77777777" w:rsidR="006174B4" w:rsidRDefault="006174B4" w:rsidP="006174B4"/>
    <w:p w14:paraId="1A0C66EB" w14:textId="77777777" w:rsidR="006174B4" w:rsidRDefault="006174B4" w:rsidP="006174B4"/>
    <w:p w14:paraId="68D508CE" w14:textId="77777777" w:rsidR="006174B4" w:rsidRDefault="006174B4" w:rsidP="006174B4"/>
    <w:p w14:paraId="4FBFB2F5" w14:textId="77777777" w:rsidR="006174B4" w:rsidRDefault="006174B4" w:rsidP="006174B4"/>
    <w:p w14:paraId="08413EF8" w14:textId="77777777" w:rsidR="006174B4" w:rsidRDefault="006174B4" w:rsidP="006174B4"/>
    <w:p w14:paraId="4A195B07" w14:textId="77777777" w:rsidR="006174B4" w:rsidRDefault="006174B4" w:rsidP="006174B4"/>
    <w:p w14:paraId="49C5F874" w14:textId="77777777" w:rsidR="006174B4" w:rsidRDefault="006174B4" w:rsidP="006174B4"/>
    <w:p w14:paraId="29969231" w14:textId="77777777" w:rsidR="006174B4" w:rsidRDefault="006174B4"/>
    <w:sectPr w:rsidR="006174B4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B4"/>
    <w:rsid w:val="006174B4"/>
    <w:rsid w:val="00975A31"/>
    <w:rsid w:val="00995556"/>
    <w:rsid w:val="00A2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8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74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74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891C6-4479-457E-836E-DB1BB17DB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2054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User</cp:lastModifiedBy>
  <cp:revision>3</cp:revision>
  <dcterms:created xsi:type="dcterms:W3CDTF">2022-03-09T13:57:00Z</dcterms:created>
  <dcterms:modified xsi:type="dcterms:W3CDTF">2022-03-09T14:10:00Z</dcterms:modified>
</cp:coreProperties>
</file>